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780" w:type="dxa"/>
        <w:tblInd w:w="113" w:type="dxa"/>
        <w:tblLook w:val="04A0" w:firstRow="1" w:lastRow="0" w:firstColumn="1" w:lastColumn="0" w:noHBand="0" w:noVBand="1"/>
      </w:tblPr>
      <w:tblGrid>
        <w:gridCol w:w="587"/>
        <w:gridCol w:w="7193"/>
      </w:tblGrid>
      <w:tr w:rsidR="00173885" w:rsidRPr="00173885" w:rsidTr="00173885">
        <w:trPr>
          <w:trHeight w:val="624"/>
        </w:trPr>
        <w:tc>
          <w:tcPr>
            <w:tcW w:w="77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b/>
                <w:bCs/>
                <w:sz w:val="32"/>
                <w:szCs w:val="32"/>
              </w:rPr>
            </w:pPr>
            <w:r w:rsidRPr="00173885">
              <w:rPr>
                <w:rFonts w:ascii="宋体" w:eastAsia="宋体" w:hAnsi="宋体" w:cs="宋体" w:hint="eastAsia"/>
                <w:b/>
                <w:bCs/>
                <w:sz w:val="32"/>
                <w:szCs w:val="32"/>
              </w:rPr>
              <w:t>2017浙江-成都人才招聘大会</w:t>
            </w:r>
          </w:p>
        </w:tc>
      </w:tr>
      <w:tr w:rsidR="00173885" w:rsidRPr="00173885" w:rsidTr="00173885">
        <w:trPr>
          <w:trHeight w:val="624"/>
        </w:trPr>
        <w:tc>
          <w:tcPr>
            <w:tcW w:w="77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/>
                <w:b/>
                <w:bCs/>
                <w:sz w:val="32"/>
                <w:szCs w:val="32"/>
              </w:rPr>
            </w:pP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单位名称</w:t>
            </w:r>
          </w:p>
        </w:tc>
      </w:tr>
      <w:tr w:rsidR="00173885" w:rsidRPr="00173885" w:rsidTr="00173885">
        <w:trPr>
          <w:trHeight w:val="285"/>
        </w:trPr>
        <w:tc>
          <w:tcPr>
            <w:tcW w:w="7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  <w:t>省直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浙江外国语学院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浙江农林大学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浙江水利水电学院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浙江科技学院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浙江机电职业技术学院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浙江树人大学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浙江中医药大学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 xml:space="preserve">浙江东方集团股份有限公司 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浙江理工大学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浙江财经大学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浙江传媒学院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杭州电子科技大学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浙江工业大学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浙江建设职业技术学院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浙江新世纪人才开发有限公司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浙江工商大学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浙江省能源集团有限公司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中国计量大学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浙江省二建建设集团有限公司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浙江省大成建设集团有限公司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浙江省工业设备安装集团有限公司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浙江省一建建设集团有限公司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浙江省武林建筑装饰集团有限公司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浙江沪杭甬高速公路股份有限公司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浙江交工集团股份有限公司大桥分公司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浙江金温铁道开发有限公司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浙江省经济建设投资有限公司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浙江省交通投资集团实业发展有限公司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浙江金丽温高速公路有限公司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浙江交工集团股份有限公司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浙商中拓集团股份有限公司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浙江交工集团股份有限公司海外分公司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中国太平洋财产保险股份有限公司浙江分公司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浙江省经济信息中心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浙江省旅游集团有限责任公司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浙江省机电技师学院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37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浙江省人才市场</w:t>
            </w:r>
          </w:p>
        </w:tc>
      </w:tr>
      <w:tr w:rsidR="00173885" w:rsidRPr="00173885" w:rsidTr="00173885">
        <w:trPr>
          <w:trHeight w:val="285"/>
        </w:trPr>
        <w:tc>
          <w:tcPr>
            <w:tcW w:w="7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  <w:t>宁波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宁波大学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宁波大红鹰学院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浙江大学宁波理工学院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宁波大学科学技术学院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宁波工程学院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 xml:space="preserve">宁波市嘉越机电有限公司 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宁波维科电池股份有限公司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宁波吉德电器有限公司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宁波中国科学院信息技术应用研究院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中国太平洋财产保险股份有限公司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中交三航局宁波分公司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浙江第元信息技术有限公司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宁波钟意饰品有限公司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宁波东港喜来登酒店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宁波建工工程集团有限公司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宁波杰博人力资源有限公司成都分公司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成都智通美瀚人力资源服务有限公司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浙江物产化工集团宁波有限公司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宁波太平洋大酒店有限公司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7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  <w:t>温州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温州科技职业技术学院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温州大学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浙江力邦合信智能制动系统股份有限公司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温州医科大学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 xml:space="preserve">温州生物材料与工程研究所  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浙江光达电子科技有限公司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浙江依特诺科技股份有限公司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浙江长城换向器有限公司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浙江诚意药业股份有限公司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温州市交通运输集团有限公司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浙江华基生物技术有限公司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温州新东方培训学校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浙江东方职业技术学院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浙江雅虎汽车部件有限公司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温州人才有限公司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7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  <w:t>湖州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湖州师范学院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微宏动力系统（湖州）有限公司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湖州市住房公积金缴存托管服务中心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湖州交通技师学院、湖州交通学校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天能电池集团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浙江美能电气有限公司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湖州求精汽车链传动有限公司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浙江洁美电子科技股份有限公司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中源家居股份有限公司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华祥（中国）高纤有限公司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永艺家具股份有限公司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浙江大东吴集团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德华兔宝宝装饰新材股份有限公司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浙江诺达地理信息科技有限公司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湖州市人才资源开发管理办公室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湖州市住房和城乡建设局</w:t>
            </w:r>
          </w:p>
        </w:tc>
      </w:tr>
      <w:tr w:rsidR="00173885" w:rsidRPr="00173885" w:rsidTr="00173885">
        <w:trPr>
          <w:trHeight w:val="285"/>
        </w:trPr>
        <w:tc>
          <w:tcPr>
            <w:tcW w:w="7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  <w:t>嘉兴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嘉兴职业技术学院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 xml:space="preserve">中国电子科技集团公司第三十六研究所 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同济大学浙江学院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嘉兴中易碳素科技有限公司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浙江卫星石化股份有限公司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嘉兴市纳杰微电子技术有限公司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飞策防爆电器有限公司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 xml:space="preserve">浙江嘉科电子有限公司 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嘉兴山蒲照明电器有限公司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嘉兴维亚生物科技有限公司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嘉兴马莎半导体有限公司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浙江朗因智能科技有限公司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日本电产新宝（浙江）有限公司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浙江德鹏机械有限公司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浙江海利得新材料股份有限公司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 xml:space="preserve">海宁金水如意新材料科技有限公司  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嘉兴金昌电子科技有限公司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浙江嘉康电子股份有限公司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合盛硅业股份有限公司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浙江雨点信息科技有限公司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7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  <w:t>绍兴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浙江晶盛机电股份有限公司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中化蓝天上虞基地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卧龙控股集团有限公司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浙江闰土股份有限公司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浙江金盾风机股份有限公司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浙江博腾药业有限公司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浙江蓝炬星电器有限公司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浙江爱瑞卡普田电器有限公司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浙江卡卡自动化设备有限公司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绍兴市泰地玛格丽特商业有限公司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11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绍兴市首佳信息技术有限公司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浙江同正管道技术有限公司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绍兴文理学院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浙江农业商贸职业学院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浙江捷昌线性驱动科技股份有限公司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浙江京新药业股份有限公司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浙江五洲新春集团股份有限公司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浙江新宝汽车电器有限公司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浙江新柴股份有限公司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浙江万丰摩轮有限公司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浙江利勃海尔中车交通系统有限公司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富润控股集团有限公司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浙江金海环境技术股份有限公司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浙江菲达股权投资基金合伙企业（有限合伙）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浙江万安科技股份有限公司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墙煌新材料股份有限公司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绍兴环思智慧科技股份有限公司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绍兴瑞群纺织机械科技有限公司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绍兴绍力机电科技有限公司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浙江杭一电器有限公司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浙江精功科技股份有限公司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浙江精业新兴材料有限公司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浙江宁远塔桅制造有限公司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浙江润昇新能源有限公司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浙江智的智能装备技术有限公司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7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  <w:t>金华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浙江万里扬股份有限公司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浙江九旭药业有限公司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巨江电源科技有限公司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义乌市水务建设集团有限公司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浙江健利塑料科技有限公司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义乌市国际陆港集团有限公司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横店集团控股有限公司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横店影视股份有限公司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花园集团有限公司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浙江普洛康裕生物制药有限公司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浙江普洛康裕制药有限公司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浙江思科制冷设备有限公司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金华市委统战部</w:t>
            </w:r>
          </w:p>
        </w:tc>
      </w:tr>
      <w:tr w:rsidR="00173885" w:rsidRPr="00173885" w:rsidTr="00173885">
        <w:trPr>
          <w:trHeight w:val="285"/>
        </w:trPr>
        <w:tc>
          <w:tcPr>
            <w:tcW w:w="7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  <w:t>衢州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浙江衢州硅宝化工有限公司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浙江国光生化股份有限公司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衢州中科数字化工程技术有限公司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韩国晓星集团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浙江上洋机械股份有限公司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浙江永和制冷股份有限公司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衢州市住房公积金管理中心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衢州广电传媒集团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衢州职业技术学院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衢州学院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浙江驰骋控股有限公司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浙江科力车辆控制系统有限公司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浙江龙游公任电子有限公司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浙江金昌特种纸股份有限公司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浙江天天虹特种纸有限公司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浙江物产光华民爆器材有限公司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龙游县检验检测研究院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浙江茗皇天然食品开发股份有限公司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巨化集团公司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衢州市工业科技信息研究所</w:t>
            </w:r>
          </w:p>
        </w:tc>
      </w:tr>
      <w:tr w:rsidR="00173885" w:rsidRPr="00173885" w:rsidTr="00173885">
        <w:trPr>
          <w:trHeight w:val="285"/>
        </w:trPr>
        <w:tc>
          <w:tcPr>
            <w:tcW w:w="7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  <w:t>舟山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浙江舟山群岛新区人才储备中心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浙江石油化工有限公司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舟山交投集团浙江新一海海运有限公司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中船（浙江）海洋科技有限公司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浙江金鹰股份有限公司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浙江嘉蓝海洋电子有限公司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浙江海洋大学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浙江舟山群岛新区旅游与健康职业学院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海力生集团有限公司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浙江虹达特种橡胶制品有限公司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舟山市7412工厂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岱山县海洋与渔业局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浙江龙源四方机械设备制造有限公司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浙江原邦材料科技有限公司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舟山交通投资集团有限公司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舟山群岛新区“5313”领军人才科创企业（团队）需求企业</w:t>
            </w:r>
          </w:p>
        </w:tc>
      </w:tr>
      <w:tr w:rsidR="00173885" w:rsidRPr="00173885" w:rsidTr="00173885">
        <w:trPr>
          <w:trHeight w:val="285"/>
        </w:trPr>
        <w:tc>
          <w:tcPr>
            <w:tcW w:w="7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  <w:t>台州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台州伟博人力资源开发有限公司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浙江十方聚电子商务有限公司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浙江东音泵业股份有限公司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台州市凯华汽车模具有限公司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浙江万胜智能科技股份有限公司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浙江泰斯特信息科技有限公司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浙江康和机械科技有限公司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浙江永贵电器股份有限公司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三门技师学院（筹）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浙江圣大皮革有限公司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浙江凯华模具有限公司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浙江拱东医疗科技有限公司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浙江天翀车灯集团有限公司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浙江朗华制药有限公司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浙江永强集团股份有限公司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台州市轨道交通建设开发有限公司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台州易宏实业有限公司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塔罗斯控股有限公司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浙江德斯泰新材料股份有限公司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杭州奇鼎饮品科技有限公司 </w:t>
            </w:r>
          </w:p>
        </w:tc>
      </w:tr>
      <w:tr w:rsidR="00173885" w:rsidRPr="00173885" w:rsidTr="00173885">
        <w:trPr>
          <w:trHeight w:val="285"/>
        </w:trPr>
        <w:tc>
          <w:tcPr>
            <w:tcW w:w="7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b/>
                <w:bCs/>
                <w:color w:val="FF0000"/>
                <w:sz w:val="24"/>
                <w:szCs w:val="24"/>
              </w:rPr>
              <w:t>丽水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浙江戴氏印刷机械有限公司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丽水市文化馆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丽水学院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浙江华润三九众益制药有限公司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瓯宝安防科技股份有限公司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浙江阀毕威阀门有限公司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龙泉市广播电视台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8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 xml:space="preserve">浙江国镜药业有限公司  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9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浙江龙泉佳宝生物科技有限公司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浙江毅力汽车空调有限公司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11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 xml:space="preserve">青田县国土资源局下属事业单位  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12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 xml:space="preserve">浙江省云和县教育局   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13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中共云和县委党校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14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浙江晨雕机械有限公司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15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浙江金棒运动器材有限公司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16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 xml:space="preserve">浙江山蒲照明电器有限公司  </w:t>
            </w:r>
          </w:p>
        </w:tc>
      </w:tr>
      <w:tr w:rsidR="00173885" w:rsidRPr="00173885" w:rsidTr="0017388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>17</w:t>
            </w:r>
          </w:p>
        </w:tc>
        <w:tc>
          <w:tcPr>
            <w:tcW w:w="7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885" w:rsidRPr="00173885" w:rsidRDefault="00173885" w:rsidP="00173885">
            <w:pPr>
              <w:adjustRightInd/>
              <w:snapToGrid/>
              <w:spacing w:after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173885">
              <w:rPr>
                <w:rFonts w:ascii="宋体" w:eastAsia="宋体" w:hAnsi="宋体" w:cs="宋体" w:hint="eastAsia"/>
                <w:sz w:val="24"/>
                <w:szCs w:val="24"/>
              </w:rPr>
              <w:t xml:space="preserve">新松阳采编中心 </w:t>
            </w:r>
          </w:p>
        </w:tc>
      </w:tr>
    </w:tbl>
    <w:p w:rsidR="004358AB" w:rsidRDefault="004358AB" w:rsidP="00D31D50">
      <w:pPr>
        <w:spacing w:line="220" w:lineRule="atLeast"/>
      </w:pPr>
      <w:bookmarkStart w:id="0" w:name="_GoBack"/>
      <w:bookmarkEnd w:id="0"/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6FA" w:rsidRDefault="005246FA" w:rsidP="00173885">
      <w:pPr>
        <w:spacing w:after="0"/>
      </w:pPr>
      <w:r>
        <w:separator/>
      </w:r>
    </w:p>
  </w:endnote>
  <w:endnote w:type="continuationSeparator" w:id="0">
    <w:p w:rsidR="005246FA" w:rsidRDefault="005246FA" w:rsidP="001738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6FA" w:rsidRDefault="005246FA" w:rsidP="00173885">
      <w:pPr>
        <w:spacing w:after="0"/>
      </w:pPr>
      <w:r>
        <w:separator/>
      </w:r>
    </w:p>
  </w:footnote>
  <w:footnote w:type="continuationSeparator" w:id="0">
    <w:p w:rsidR="005246FA" w:rsidRDefault="005246FA" w:rsidP="0017388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173885"/>
    <w:rsid w:val="00323B43"/>
    <w:rsid w:val="003D37D8"/>
    <w:rsid w:val="00426133"/>
    <w:rsid w:val="004358AB"/>
    <w:rsid w:val="005246FA"/>
    <w:rsid w:val="008B7726"/>
    <w:rsid w:val="00D3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BEACE0-A92C-41F6-996C-D809B765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388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3885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388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3885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9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xbany</cp:lastModifiedBy>
  <cp:revision>2</cp:revision>
  <dcterms:created xsi:type="dcterms:W3CDTF">2008-09-11T17:20:00Z</dcterms:created>
  <dcterms:modified xsi:type="dcterms:W3CDTF">2017-04-17T03:13:00Z</dcterms:modified>
</cp:coreProperties>
</file>