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69" w:type="pct"/>
        <w:tblLayout w:type="fixed"/>
        <w:tblLook w:val="04A0" w:firstRow="1" w:lastRow="0" w:firstColumn="1" w:lastColumn="0" w:noHBand="0" w:noVBand="1"/>
      </w:tblPr>
      <w:tblGrid>
        <w:gridCol w:w="517"/>
        <w:gridCol w:w="651"/>
        <w:gridCol w:w="645"/>
        <w:gridCol w:w="1132"/>
        <w:gridCol w:w="233"/>
        <w:gridCol w:w="365"/>
        <w:gridCol w:w="2712"/>
        <w:gridCol w:w="1933"/>
        <w:gridCol w:w="1133"/>
      </w:tblGrid>
      <w:tr w:rsidR="00574212" w:rsidRPr="00E55BD8" w:rsidTr="008C2E48">
        <w:trPr>
          <w:trHeight w:val="342"/>
        </w:trPr>
        <w:tc>
          <w:tcPr>
            <w:tcW w:w="9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黑体简体" w:eastAsia="方正黑体简体" w:hAnsi="宋体" w:cs="宋体"/>
                <w:color w:val="000000"/>
                <w:kern w:val="0"/>
                <w:sz w:val="15"/>
                <w:szCs w:val="15"/>
              </w:rPr>
            </w:pPr>
            <w:bookmarkStart w:id="0" w:name="RANGE!A1:F28"/>
            <w:r w:rsidRPr="00E55BD8">
              <w:rPr>
                <w:rFonts w:ascii="方正黑体简体" w:eastAsia="方正黑体简体" w:hAnsi="宋体" w:cs="宋体" w:hint="eastAsia"/>
                <w:color w:val="000000"/>
                <w:kern w:val="0"/>
                <w:sz w:val="15"/>
                <w:szCs w:val="15"/>
              </w:rPr>
              <w:t>附件</w:t>
            </w:r>
            <w:bookmarkEnd w:id="0"/>
          </w:p>
        </w:tc>
        <w:tc>
          <w:tcPr>
            <w:tcW w:w="7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黑体简体" w:eastAsia="方正黑体简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黑体简体" w:eastAsia="方正黑体简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574212" w:rsidRPr="00E55BD8" w:rsidTr="008C2E48">
        <w:trPr>
          <w:trHeight w:val="1640"/>
        </w:trPr>
        <w:tc>
          <w:tcPr>
            <w:tcW w:w="439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方正小标宋简体" w:eastAsia="方正小标宋简体" w:hAnsi="宋体" w:cs="宋体" w:hint="eastAsia"/>
                <w:color w:val="000000"/>
                <w:kern w:val="0"/>
                <w:sz w:val="15"/>
                <w:szCs w:val="15"/>
              </w:rPr>
              <w:t>2017年“百名硕博进船山”招揽行动岗位一览表（共110个）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574212" w:rsidRPr="00E55BD8" w:rsidTr="008C2E48">
        <w:trPr>
          <w:trHeight w:val="1978"/>
        </w:trPr>
        <w:tc>
          <w:tcPr>
            <w:tcW w:w="43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黑体简体" w:eastAsia="方正黑体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t>引进条件：</w:t>
            </w: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br/>
            </w: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 xml:space="preserve">     1.全日制硕士、博士研究生毕业，其中应届毕业生须在2017年7月31日前取得相应毕业证书、学位证书；事业单位引进的硕士研究生年龄在35周岁以下，博士研究生年龄在40岁以下（截止时间2017年7月31日）；</w:t>
            </w: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br/>
              <w:t xml:space="preserve">     2.具有拟引进职位所要求的其他资格条件。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574212" w:rsidRPr="005A6437" w:rsidTr="008C2E48">
        <w:trPr>
          <w:trHeight w:val="98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黑体简体" w:eastAsia="方正黑体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t>序号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黑体简体" w:eastAsia="方正黑体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t>单位</w:t>
            </w:r>
          </w:p>
        </w:tc>
        <w:tc>
          <w:tcPr>
            <w:tcW w:w="9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黑体简体" w:eastAsia="方正黑体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t>拟安排岗位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黑体简体" w:eastAsia="方正黑体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t>需求人数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黑体简体" w:eastAsia="方正黑体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t>职位要求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黑体简体" w:eastAsia="方正黑体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t>备注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单位规模</w:t>
            </w:r>
          </w:p>
        </w:tc>
      </w:tr>
      <w:tr w:rsidR="00574212" w:rsidRPr="00E55BD8" w:rsidTr="008C2E48">
        <w:trPr>
          <w:trHeight w:val="379"/>
        </w:trPr>
        <w:tc>
          <w:tcPr>
            <w:tcW w:w="43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黑体简体" w:eastAsia="方正黑体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t>一、组团招聘急需紧缺人才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74212" w:rsidRPr="00E55BD8" w:rsidTr="008C2E48">
        <w:trPr>
          <w:trHeight w:val="480"/>
        </w:trPr>
        <w:tc>
          <w:tcPr>
            <w:tcW w:w="43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黑体简体" w:eastAsia="方正黑体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t>（一）引进急需紧缺选调生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74212" w:rsidRPr="00E55BD8" w:rsidTr="008C2E48">
        <w:trPr>
          <w:trHeight w:val="68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区财政局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区财政局干部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硕士研究生及以上学历；财务管理、金融学、产业经济学、管理科学与工程类等相关专业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74212" w:rsidRPr="00E55BD8" w:rsidTr="008C2E48">
        <w:trPr>
          <w:trHeight w:val="5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区商务局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区商务局干部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硕士研究生及以上学历；产业经济学、区域经济学、物流管理、物流工程等相关专业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74212" w:rsidRPr="00E55BD8" w:rsidTr="008C2E48">
        <w:trPr>
          <w:trHeight w:val="5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区法院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区法院干部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硕士研究生及以上学历；法学类等相关专业；通过司法考试并取得A证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74212" w:rsidRPr="00E55BD8" w:rsidTr="008C2E48">
        <w:trPr>
          <w:trHeight w:val="435"/>
        </w:trPr>
        <w:tc>
          <w:tcPr>
            <w:tcW w:w="43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黑体简体" w:eastAsia="方正黑体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t>（二）引进企事业单位高层次人才和急需紧缺专业技术人才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74212" w:rsidRPr="00E55BD8" w:rsidTr="008C2E48">
        <w:trPr>
          <w:trHeight w:val="67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color w:val="000000"/>
                <w:kern w:val="0"/>
                <w:sz w:val="15"/>
                <w:szCs w:val="15"/>
              </w:rPr>
            </w:pPr>
            <w:proofErr w:type="gramStart"/>
            <w:r w:rsidRPr="00E55BD8">
              <w:rPr>
                <w:rFonts w:ascii="方正仿宋简体" w:eastAsia="方正仿宋简体" w:hAnsi="宋体" w:cs="宋体" w:hint="eastAsia"/>
                <w:color w:val="000000"/>
                <w:kern w:val="0"/>
                <w:sz w:val="15"/>
                <w:szCs w:val="15"/>
              </w:rPr>
              <w:t>物流港</w:t>
            </w:r>
            <w:proofErr w:type="gramEnd"/>
            <w:r w:rsidRPr="00E55BD8">
              <w:rPr>
                <w:rFonts w:ascii="方正仿宋简体" w:eastAsia="方正仿宋简体" w:hAnsi="宋体" w:cs="宋体" w:hint="eastAsia"/>
                <w:color w:val="000000"/>
                <w:kern w:val="0"/>
                <w:sz w:val="15"/>
                <w:szCs w:val="15"/>
              </w:rPr>
              <w:t>管委会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proofErr w:type="gramStart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物流港</w:t>
            </w:r>
            <w:proofErr w:type="gramEnd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管委会事业干部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硕士研究生及以上学历；会计学、金融学、应用经济学类等相关专业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有相关从业经历者优先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51</w:t>
            </w:r>
          </w:p>
        </w:tc>
      </w:tr>
      <w:tr w:rsidR="00574212" w:rsidRPr="00E55BD8" w:rsidTr="008C2E48">
        <w:trPr>
          <w:trHeight w:val="58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color w:val="000000"/>
                <w:kern w:val="0"/>
                <w:sz w:val="15"/>
                <w:szCs w:val="15"/>
              </w:rPr>
              <w:t>区</w:t>
            </w:r>
            <w:proofErr w:type="gramStart"/>
            <w:r w:rsidRPr="00E55BD8">
              <w:rPr>
                <w:rFonts w:ascii="方正仿宋简体" w:eastAsia="方正仿宋简体" w:hAnsi="宋体" w:cs="宋体" w:hint="eastAsia"/>
                <w:color w:val="000000"/>
                <w:kern w:val="0"/>
                <w:sz w:val="15"/>
                <w:szCs w:val="15"/>
              </w:rPr>
              <w:t>发改局</w:t>
            </w:r>
            <w:proofErr w:type="gramEnd"/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区</w:t>
            </w:r>
            <w:proofErr w:type="gramStart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发改局事业</w:t>
            </w:r>
            <w:proofErr w:type="gramEnd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干部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硕士研究生及以上学历；经济学等相关专业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有相关从业经历者优先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62</w:t>
            </w:r>
          </w:p>
        </w:tc>
      </w:tr>
      <w:tr w:rsidR="00574212" w:rsidRPr="00E55BD8" w:rsidTr="008C2E48">
        <w:trPr>
          <w:trHeight w:val="58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区</w:t>
            </w:r>
            <w:proofErr w:type="gramStart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文广局</w:t>
            </w:r>
            <w:proofErr w:type="gramEnd"/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区文</w:t>
            </w:r>
            <w:proofErr w:type="gramStart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广局事业</w:t>
            </w:r>
            <w:proofErr w:type="gramEnd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干部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硕士研究生及以上学历；电子信息科学与技术类、计算机科学与技术类、新闻传播学类等相关专业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有相关从业经历者优先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70</w:t>
            </w:r>
          </w:p>
        </w:tc>
      </w:tr>
      <w:tr w:rsidR="00574212" w:rsidRPr="00E55BD8" w:rsidTr="008C2E48">
        <w:trPr>
          <w:trHeight w:val="58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7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区</w:t>
            </w:r>
            <w:proofErr w:type="gramStart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投促局</w:t>
            </w:r>
            <w:proofErr w:type="gramEnd"/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区</w:t>
            </w:r>
            <w:proofErr w:type="gramStart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投促局事业</w:t>
            </w:r>
            <w:proofErr w:type="gramEnd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干部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硕士研究生及以上学历；经济法学、电子信息科学与技术类等相关专业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有相关从业经历者优先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</w:tr>
      <w:tr w:rsidR="00574212" w:rsidRPr="00E55BD8" w:rsidTr="008C2E48">
        <w:trPr>
          <w:trHeight w:val="75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8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color w:val="000000"/>
                <w:kern w:val="0"/>
                <w:sz w:val="15"/>
                <w:szCs w:val="15"/>
              </w:rPr>
              <w:t>遂宁市第六中学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遂宁市第六中学紧缺学科教师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硕士研究生及以上学历；政治学类、数学类等相关专业,具有相应学科高中教师资格证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有相关从业经历者优先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336</w:t>
            </w:r>
          </w:p>
        </w:tc>
      </w:tr>
      <w:tr w:rsidR="00574212" w:rsidRPr="00E55BD8" w:rsidTr="008C2E48">
        <w:trPr>
          <w:trHeight w:val="360"/>
        </w:trPr>
        <w:tc>
          <w:tcPr>
            <w:tcW w:w="43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74212" w:rsidRPr="00E55BD8" w:rsidTr="008C2E48">
        <w:trPr>
          <w:trHeight w:val="48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9</w:t>
            </w:r>
          </w:p>
        </w:tc>
        <w:tc>
          <w:tcPr>
            <w:tcW w:w="69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遂宁市天泰实业有限责任公司</w:t>
            </w: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lastRenderedPageBreak/>
              <w:t>（区属国有企业）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lastRenderedPageBreak/>
              <w:t>公司副总经理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硕士研究生及以上学历；财政学、会计学、金融学等相关专业；特别优秀的可</w:t>
            </w: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lastRenderedPageBreak/>
              <w:t>放宽到本科学历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lastRenderedPageBreak/>
              <w:t>有中型以上国有企业、大型民营企业相关经历者优</w:t>
            </w: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lastRenderedPageBreak/>
              <w:t>先</w:t>
            </w:r>
          </w:p>
        </w:tc>
        <w:tc>
          <w:tcPr>
            <w:tcW w:w="6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lastRenderedPageBreak/>
              <w:t>15</w:t>
            </w:r>
          </w:p>
        </w:tc>
      </w:tr>
      <w:tr w:rsidR="00574212" w:rsidRPr="00E55BD8" w:rsidTr="008C2E48">
        <w:trPr>
          <w:trHeight w:val="34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lastRenderedPageBreak/>
              <w:t>10</w:t>
            </w:r>
          </w:p>
        </w:tc>
        <w:tc>
          <w:tcPr>
            <w:tcW w:w="6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公司融资部副部长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硕士研究生及以上学历；经济学等相关专业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有相关从业经历者优先</w:t>
            </w:r>
          </w:p>
        </w:tc>
        <w:tc>
          <w:tcPr>
            <w:tcW w:w="6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574212" w:rsidRPr="00E55BD8" w:rsidTr="008C2E48">
        <w:trPr>
          <w:trHeight w:val="37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11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公司融资部副部长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硕士研究生及以上学历；经济学等相关专业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三年以上的工作经验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74212" w:rsidRPr="00E55BD8" w:rsidTr="008C2E48">
        <w:trPr>
          <w:trHeight w:val="5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12</w:t>
            </w:r>
          </w:p>
        </w:tc>
        <w:tc>
          <w:tcPr>
            <w:tcW w:w="69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遂宁</w:t>
            </w:r>
            <w:proofErr w:type="gramStart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天穗农业</w:t>
            </w:r>
            <w:proofErr w:type="gramEnd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开发有限公司</w:t>
            </w: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br/>
              <w:t>（区属国有企业）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公司融资部副部长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硕士研究生及以上学历；金融学等相关专业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有相关从业经历者优先</w:t>
            </w:r>
          </w:p>
        </w:tc>
        <w:tc>
          <w:tcPr>
            <w:tcW w:w="6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30</w:t>
            </w:r>
          </w:p>
        </w:tc>
      </w:tr>
      <w:tr w:rsidR="00574212" w:rsidRPr="00E55BD8" w:rsidTr="008C2E48">
        <w:trPr>
          <w:trHeight w:val="5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13</w:t>
            </w:r>
          </w:p>
        </w:tc>
        <w:tc>
          <w:tcPr>
            <w:tcW w:w="6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公司财务部副部长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硕士研究生及以上学历；会计学等相关专业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有相关从业经历者优先</w:t>
            </w:r>
          </w:p>
        </w:tc>
        <w:tc>
          <w:tcPr>
            <w:tcW w:w="6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574212" w:rsidRPr="00E55BD8" w:rsidTr="008C2E48">
        <w:trPr>
          <w:trHeight w:val="210"/>
        </w:trPr>
        <w:tc>
          <w:tcPr>
            <w:tcW w:w="43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74212" w:rsidRPr="00E55BD8" w:rsidTr="008C2E48">
        <w:trPr>
          <w:trHeight w:val="274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四川省四维环保有限公司财务总监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硕士研究生及以上学历：会计学、财政学、金融学等相关专业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具有较全面的财会专业理论知识、现代企业管理知识，熟悉财经法律法规和制度；熟悉税法政策、营运分析、成本控制及成本核算；具有丰富的财务管理、资金筹划、融资及资本运作经验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74212" w:rsidRPr="00E55BD8" w:rsidTr="008C2E48">
        <w:trPr>
          <w:trHeight w:val="18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15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四川威斯腾物流有限公司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四川威斯腾物流有限公司高级研究员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硕士研究生及以上学历，不限专业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具备物流、金融、互联网等专业背景优先；具有两个及以上多学科知识背景优先；本科曾就读985院校优先；热爱物流事业，愿意从事与物流产业相关的研究和分析工作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65</w:t>
            </w:r>
          </w:p>
        </w:tc>
      </w:tr>
      <w:tr w:rsidR="00574212" w:rsidRPr="00E55BD8" w:rsidTr="008C2E48">
        <w:trPr>
          <w:trHeight w:val="5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16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四川智</w:t>
            </w:r>
            <w:proofErr w:type="gramStart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造创业</w:t>
            </w:r>
            <w:proofErr w:type="gramEnd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企业管理服务有限公司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四川智</w:t>
            </w:r>
            <w:proofErr w:type="gramStart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造创业</w:t>
            </w:r>
            <w:proofErr w:type="gramEnd"/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企业管理服务有限公司高级合伙人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硕士研究生及以上学历；市场营销、会计学、财政学、金融学、技术经济及管理等相关专业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有相关从业经历者优先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</w:tr>
      <w:tr w:rsidR="00574212" w:rsidRPr="00E55BD8" w:rsidTr="008C2E48">
        <w:trPr>
          <w:trHeight w:val="570"/>
        </w:trPr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17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四川物联亿达科技有限公司</w:t>
            </w:r>
          </w:p>
        </w:tc>
        <w:tc>
          <w:tcPr>
            <w:tcW w:w="73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四川物联亿达科技有限公司研发、管理人员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14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硕士研究生及以上学历；计算机科学与技术类、工商管理类等相关专业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仿宋简体" w:eastAsia="方正仿宋简体" w:hAnsi="宋体" w:cs="宋体" w:hint="eastAsia"/>
                <w:kern w:val="0"/>
                <w:sz w:val="15"/>
                <w:szCs w:val="15"/>
              </w:rPr>
              <w:t>有相关从业经历者优先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90</w:t>
            </w:r>
          </w:p>
        </w:tc>
      </w:tr>
      <w:tr w:rsidR="00574212" w:rsidRPr="00E55BD8" w:rsidTr="008C2E48">
        <w:trPr>
          <w:trHeight w:val="360"/>
        </w:trPr>
        <w:tc>
          <w:tcPr>
            <w:tcW w:w="4392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黑体简体" w:eastAsia="方正黑体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t>二、柔性引进专家型高端人才（20个）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74212" w:rsidRPr="00E55BD8" w:rsidTr="008C2E48">
        <w:trPr>
          <w:trHeight w:val="379"/>
        </w:trPr>
        <w:tc>
          <w:tcPr>
            <w:tcW w:w="4392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left"/>
              <w:rPr>
                <w:rFonts w:ascii="方正黑体简体" w:eastAsia="方正黑体简体" w:hAnsi="宋体" w:cs="宋体"/>
                <w:kern w:val="0"/>
                <w:sz w:val="15"/>
                <w:szCs w:val="15"/>
              </w:rPr>
            </w:pPr>
            <w:r w:rsidRPr="00E55BD8">
              <w:rPr>
                <w:rFonts w:ascii="方正黑体简体" w:eastAsia="方正黑体简体" w:hAnsi="宋体" w:cs="宋体" w:hint="eastAsia"/>
                <w:kern w:val="0"/>
                <w:sz w:val="15"/>
                <w:szCs w:val="15"/>
              </w:rPr>
              <w:t>三、常态引进高层次人才（30个）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12" w:rsidRPr="00E55BD8" w:rsidRDefault="00574212" w:rsidP="008C2E4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E55BD8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</w:tbl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tbl>
      <w:tblPr>
        <w:tblW w:w="5303" w:type="pct"/>
        <w:tblLook w:val="04A0" w:firstRow="1" w:lastRow="0" w:firstColumn="1" w:lastColumn="0" w:noHBand="0" w:noVBand="1"/>
      </w:tblPr>
      <w:tblGrid>
        <w:gridCol w:w="702"/>
        <w:gridCol w:w="1537"/>
        <w:gridCol w:w="195"/>
        <w:gridCol w:w="372"/>
        <w:gridCol w:w="604"/>
        <w:gridCol w:w="515"/>
        <w:gridCol w:w="154"/>
        <w:gridCol w:w="213"/>
        <w:gridCol w:w="213"/>
        <w:gridCol w:w="347"/>
        <w:gridCol w:w="360"/>
        <w:gridCol w:w="213"/>
        <w:gridCol w:w="777"/>
        <w:gridCol w:w="1352"/>
        <w:gridCol w:w="349"/>
        <w:gridCol w:w="1135"/>
      </w:tblGrid>
      <w:tr w:rsidR="00574212" w:rsidRPr="005A6437" w:rsidTr="008C2E48">
        <w:trPr>
          <w:trHeight w:val="342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附件1</w:t>
            </w:r>
          </w:p>
        </w:tc>
        <w:tc>
          <w:tcPr>
            <w:tcW w:w="9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574212" w:rsidRPr="005A6437" w:rsidTr="008C2E48">
        <w:trPr>
          <w:trHeight w:val="1002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方正小标宋简体" w:eastAsia="方正小标宋简体" w:hAnsi="宋体" w:cs="宋体"/>
                <w:kern w:val="0"/>
                <w:sz w:val="15"/>
                <w:szCs w:val="15"/>
              </w:rPr>
            </w:pPr>
            <w:r w:rsidRPr="005A6437">
              <w:rPr>
                <w:rFonts w:ascii="方正小标宋简体" w:eastAsia="方正小标宋简体" w:hAnsi="宋体" w:cs="宋体" w:hint="eastAsia"/>
                <w:kern w:val="0"/>
                <w:sz w:val="15"/>
                <w:szCs w:val="15"/>
              </w:rPr>
              <w:t>2017年四川省</w:t>
            </w:r>
            <w:proofErr w:type="gramStart"/>
            <w:r w:rsidRPr="005A6437">
              <w:rPr>
                <w:rFonts w:ascii="方正小标宋简体" w:eastAsia="方正小标宋简体" w:hAnsi="宋体" w:cs="宋体" w:hint="eastAsia"/>
                <w:kern w:val="0"/>
                <w:sz w:val="15"/>
                <w:szCs w:val="15"/>
              </w:rPr>
              <w:t>遂宁市船山区</w:t>
            </w:r>
            <w:proofErr w:type="gramEnd"/>
            <w:r w:rsidRPr="005A6437">
              <w:rPr>
                <w:rFonts w:ascii="方正小标宋简体" w:eastAsia="方正小标宋简体" w:hAnsi="宋体" w:cs="宋体" w:hint="eastAsia"/>
                <w:kern w:val="0"/>
                <w:sz w:val="15"/>
                <w:szCs w:val="15"/>
              </w:rPr>
              <w:t>“百名硕博进船山”招揽行动面向全国引进事业单位高层次人才需求计划表</w:t>
            </w:r>
          </w:p>
        </w:tc>
      </w:tr>
      <w:tr w:rsidR="00574212" w:rsidRPr="005A6437" w:rsidTr="008C2E48">
        <w:trPr>
          <w:trHeight w:val="480"/>
        </w:trPr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b/>
                <w:bCs/>
                <w:kern w:val="0"/>
                <w:sz w:val="15"/>
                <w:szCs w:val="15"/>
              </w:rPr>
              <w:t>岗位代码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b/>
                <w:bCs/>
                <w:kern w:val="0"/>
                <w:sz w:val="15"/>
                <w:szCs w:val="15"/>
              </w:rPr>
              <w:t>单位名称</w:t>
            </w:r>
          </w:p>
        </w:tc>
        <w:tc>
          <w:tcPr>
            <w:tcW w:w="31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b/>
                <w:bCs/>
                <w:kern w:val="0"/>
                <w:sz w:val="15"/>
                <w:szCs w:val="15"/>
              </w:rPr>
              <w:t>单位</w:t>
            </w:r>
            <w:r w:rsidRPr="005A6437">
              <w:rPr>
                <w:rFonts w:ascii="仿宋_GB2312" w:eastAsia="仿宋_GB2312" w:hAnsi="宋体" w:cs="宋体" w:hint="eastAsia"/>
                <w:b/>
                <w:bCs/>
                <w:kern w:val="0"/>
                <w:sz w:val="15"/>
                <w:szCs w:val="15"/>
              </w:rPr>
              <w:br/>
              <w:t>性质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b/>
                <w:bCs/>
                <w:kern w:val="0"/>
                <w:sz w:val="15"/>
                <w:szCs w:val="15"/>
              </w:rPr>
              <w:t>经费形式</w:t>
            </w:r>
          </w:p>
        </w:tc>
        <w:tc>
          <w:tcPr>
            <w:tcW w:w="3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b/>
                <w:bCs/>
                <w:kern w:val="0"/>
                <w:sz w:val="15"/>
                <w:szCs w:val="15"/>
              </w:rPr>
              <w:t>招聘对象</w:t>
            </w:r>
          </w:p>
        </w:tc>
        <w:tc>
          <w:tcPr>
            <w:tcW w:w="2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b/>
                <w:bCs/>
                <w:kern w:val="0"/>
                <w:sz w:val="15"/>
                <w:szCs w:val="15"/>
              </w:rPr>
              <w:t>招聘人数</w:t>
            </w:r>
          </w:p>
        </w:tc>
        <w:tc>
          <w:tcPr>
            <w:tcW w:w="250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b/>
                <w:bCs/>
                <w:kern w:val="0"/>
                <w:sz w:val="15"/>
                <w:szCs w:val="15"/>
              </w:rPr>
              <w:t>招聘条件</w:t>
            </w:r>
          </w:p>
        </w:tc>
      </w:tr>
      <w:tr w:rsidR="00574212" w:rsidRPr="005A6437" w:rsidTr="008C2E48">
        <w:trPr>
          <w:trHeight w:val="600"/>
        </w:trPr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8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31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37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b/>
                <w:bCs/>
                <w:kern w:val="0"/>
                <w:sz w:val="15"/>
                <w:szCs w:val="15"/>
              </w:rPr>
              <w:t>年龄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b/>
                <w:bCs/>
                <w:kern w:val="0"/>
                <w:sz w:val="15"/>
                <w:szCs w:val="15"/>
              </w:rPr>
              <w:t>学历、学位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b/>
                <w:bCs/>
                <w:kern w:val="0"/>
                <w:sz w:val="15"/>
                <w:szCs w:val="15"/>
              </w:rPr>
              <w:t>所学专业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b/>
                <w:bCs/>
                <w:kern w:val="0"/>
                <w:sz w:val="15"/>
                <w:szCs w:val="15"/>
              </w:rPr>
              <w:t>其  他</w:t>
            </w:r>
          </w:p>
        </w:tc>
      </w:tr>
      <w:tr w:rsidR="00574212" w:rsidRPr="005A6437" w:rsidTr="008C2E48">
        <w:trPr>
          <w:trHeight w:val="1603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kern w:val="0"/>
                <w:sz w:val="15"/>
                <w:szCs w:val="15"/>
              </w:rPr>
              <w:t>812001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中国西部现代</w:t>
            </w:r>
            <w:proofErr w:type="gramStart"/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物流港政务</w:t>
            </w:r>
            <w:proofErr w:type="gramEnd"/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服务中心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事业单位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财政全额拨款</w:t>
            </w:r>
          </w:p>
        </w:tc>
        <w:tc>
          <w:tcPr>
            <w:tcW w:w="3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普通高校全日制应届毕业生或符合岗位招聘条件的社会在职、非在职人员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35周岁及以下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全日制硕士研究生及以上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会计学、金融学、应用经济学类等相关专业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全日制博士研究生年龄可放宽到40周岁</w:t>
            </w:r>
          </w:p>
        </w:tc>
      </w:tr>
      <w:tr w:rsidR="00574212" w:rsidRPr="005A6437" w:rsidTr="008C2E48">
        <w:trPr>
          <w:trHeight w:val="84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kern w:val="0"/>
                <w:sz w:val="15"/>
                <w:szCs w:val="15"/>
              </w:rPr>
              <w:t>812007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遂宁</w:t>
            </w:r>
            <w:proofErr w:type="gramStart"/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市船山区</w:t>
            </w:r>
            <w:proofErr w:type="gramEnd"/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发展和</w:t>
            </w:r>
            <w:proofErr w:type="gramStart"/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改革局</w:t>
            </w:r>
            <w:proofErr w:type="gramEnd"/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所属事业单位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事业单位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财政全额拨款</w:t>
            </w:r>
          </w:p>
        </w:tc>
        <w:tc>
          <w:tcPr>
            <w:tcW w:w="3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35周岁及以下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全日制硕士研究生及以上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经济学、农村与区域发展等相关专业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全日制博士研究生年龄可放宽到40周岁</w:t>
            </w:r>
          </w:p>
        </w:tc>
      </w:tr>
      <w:tr w:rsidR="00574212" w:rsidRPr="005A6437" w:rsidTr="008C2E48">
        <w:trPr>
          <w:trHeight w:val="67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kern w:val="0"/>
                <w:sz w:val="15"/>
                <w:szCs w:val="15"/>
              </w:rPr>
              <w:t>812011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遂宁</w:t>
            </w: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市船山区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文化广播</w:t>
            </w: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影视局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所属事业单位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事业单位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财政全额拨款</w:t>
            </w:r>
          </w:p>
        </w:tc>
        <w:tc>
          <w:tcPr>
            <w:tcW w:w="37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35周岁及以下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全日制硕士研究生及以上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电子信息科学与技术类、计算机科学与技术类、新闻传播学类等相关专业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全日制博士研究生年龄可放宽到40周岁</w:t>
            </w:r>
          </w:p>
        </w:tc>
      </w:tr>
      <w:tr w:rsidR="00574212" w:rsidRPr="005A6437" w:rsidTr="008C2E48">
        <w:trPr>
          <w:trHeight w:val="67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kern w:val="0"/>
                <w:sz w:val="15"/>
                <w:szCs w:val="15"/>
              </w:rPr>
              <w:t>812012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遂宁</w:t>
            </w: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市船山区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投资促进局所属事业单位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事业单位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财政全额拨款</w:t>
            </w:r>
          </w:p>
        </w:tc>
        <w:tc>
          <w:tcPr>
            <w:tcW w:w="37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35周岁及以下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全日制硕士研究生及以上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经济法学、电子信息科学与技术类等相关专业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全日制博士研究生年龄可放宽到40周岁</w:t>
            </w:r>
          </w:p>
        </w:tc>
      </w:tr>
      <w:tr w:rsidR="00574212" w:rsidRPr="005A6437" w:rsidTr="008C2E48">
        <w:trPr>
          <w:trHeight w:val="90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15"/>
                <w:szCs w:val="15"/>
              </w:rPr>
            </w:pPr>
            <w:r w:rsidRPr="005A6437">
              <w:rPr>
                <w:rFonts w:ascii="仿宋_GB2312" w:eastAsia="仿宋_GB2312" w:hAnsi="宋体" w:cs="宋体" w:hint="eastAsia"/>
                <w:kern w:val="0"/>
                <w:sz w:val="15"/>
                <w:szCs w:val="15"/>
              </w:rPr>
              <w:t>812013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遂宁市第六中学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事业单位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财政全额拨款</w:t>
            </w:r>
          </w:p>
        </w:tc>
        <w:tc>
          <w:tcPr>
            <w:tcW w:w="37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35周岁及以下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全日制硕士研究生及以上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政治学类、数学类等相关专业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具有相应学科高中教师资格证；全日制博士研究生年龄可放宽到40周岁</w:t>
            </w:r>
          </w:p>
        </w:tc>
      </w:tr>
    </w:tbl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p w:rsidR="00574212" w:rsidRDefault="00574212" w:rsidP="00574212">
      <w:pPr>
        <w:rPr>
          <w:sz w:val="15"/>
          <w:szCs w:val="15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29"/>
        <w:gridCol w:w="366"/>
        <w:gridCol w:w="1125"/>
        <w:gridCol w:w="1543"/>
        <w:gridCol w:w="3759"/>
      </w:tblGrid>
      <w:tr w:rsidR="00574212" w:rsidRPr="005A6437" w:rsidTr="008C2E48">
        <w:trPr>
          <w:trHeight w:val="43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附件2</w:t>
            </w:r>
          </w:p>
        </w:tc>
      </w:tr>
      <w:tr w:rsidR="00574212" w:rsidRPr="005A6437" w:rsidTr="008C2E48">
        <w:trPr>
          <w:trHeight w:val="1062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方正小标宋简体" w:eastAsia="方正小标宋简体" w:hAnsi="宋体" w:cs="宋体" w:hint="eastAsia"/>
                <w:color w:val="000000"/>
                <w:kern w:val="0"/>
                <w:sz w:val="15"/>
                <w:szCs w:val="15"/>
              </w:rPr>
              <w:t>2017年四川省</w:t>
            </w:r>
            <w:proofErr w:type="gramStart"/>
            <w:r w:rsidRPr="005A6437">
              <w:rPr>
                <w:rFonts w:ascii="方正小标宋简体" w:eastAsia="方正小标宋简体" w:hAnsi="宋体" w:cs="宋体" w:hint="eastAsia"/>
                <w:color w:val="000000"/>
                <w:kern w:val="0"/>
                <w:sz w:val="15"/>
                <w:szCs w:val="15"/>
              </w:rPr>
              <w:t>遂宁市船山区</w:t>
            </w:r>
            <w:proofErr w:type="gramEnd"/>
            <w:r w:rsidRPr="005A6437">
              <w:rPr>
                <w:rFonts w:ascii="方正小标宋简体" w:eastAsia="方正小标宋简体" w:hAnsi="宋体" w:cs="宋体" w:hint="eastAsia"/>
                <w:color w:val="000000"/>
                <w:kern w:val="0"/>
                <w:sz w:val="15"/>
                <w:szCs w:val="15"/>
              </w:rPr>
              <w:t>“百名硕博进船山”招揽行动面向全国引进重点企业高层次人才需求计划表</w:t>
            </w:r>
          </w:p>
        </w:tc>
      </w:tr>
      <w:tr w:rsidR="00574212" w:rsidRPr="005A6437" w:rsidTr="008C2E48">
        <w:trPr>
          <w:trHeight w:val="619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黑体" w:eastAsia="黑体" w:hAnsi="宋体" w:cs="宋体" w:hint="eastAsia"/>
                <w:color w:val="000000"/>
                <w:kern w:val="0"/>
                <w:sz w:val="15"/>
                <w:szCs w:val="15"/>
              </w:rPr>
              <w:t>企业名称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黑体" w:eastAsia="黑体" w:hAnsi="宋体" w:cs="宋体" w:hint="eastAsia"/>
                <w:color w:val="000000"/>
                <w:kern w:val="0"/>
                <w:sz w:val="15"/>
                <w:szCs w:val="15"/>
              </w:rPr>
              <w:t>招聘人数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黑体" w:eastAsia="黑体" w:hAnsi="宋体" w:cs="宋体" w:hint="eastAsia"/>
                <w:color w:val="000000"/>
                <w:kern w:val="0"/>
                <w:sz w:val="15"/>
                <w:szCs w:val="15"/>
              </w:rPr>
              <w:t>岗位类型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黑体" w:eastAsia="黑体" w:hAnsi="宋体" w:cs="宋体" w:hint="eastAsia"/>
                <w:color w:val="000000"/>
                <w:kern w:val="0"/>
                <w:sz w:val="15"/>
                <w:szCs w:val="15"/>
              </w:rPr>
              <w:t>学历要求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黑体" w:eastAsia="黑体" w:hAnsi="宋体" w:cs="宋体" w:hint="eastAsia"/>
                <w:color w:val="000000"/>
                <w:kern w:val="0"/>
                <w:sz w:val="15"/>
                <w:szCs w:val="15"/>
              </w:rPr>
              <w:t>专业要求</w:t>
            </w:r>
          </w:p>
        </w:tc>
      </w:tr>
      <w:tr w:rsidR="00574212" w:rsidRPr="005A6437" w:rsidTr="008C2E48">
        <w:trPr>
          <w:trHeight w:val="619"/>
        </w:trPr>
        <w:tc>
          <w:tcPr>
            <w:tcW w:w="10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遂宁市天泰实业有限责任公司　　（区属国有企业）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公司副总经理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全日制硕土研究生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及以上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财政学、会计学、金融学等相关专业；特别优秀的可放宽到本科学历</w:t>
            </w:r>
          </w:p>
        </w:tc>
      </w:tr>
      <w:tr w:rsidR="00574212" w:rsidRPr="005A6437" w:rsidTr="008C2E48">
        <w:trPr>
          <w:trHeight w:val="522"/>
        </w:trPr>
        <w:tc>
          <w:tcPr>
            <w:tcW w:w="10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公司融资部副部长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全日制硕土研究生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及以上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经济学等相关专业</w:t>
            </w:r>
          </w:p>
        </w:tc>
      </w:tr>
      <w:tr w:rsidR="00574212" w:rsidRPr="005A6437" w:rsidTr="008C2E48">
        <w:trPr>
          <w:trHeight w:val="522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四川天盈实业有限责任公司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公司融资部副部长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全日制硕土研究生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及以上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经济学等相关专业</w:t>
            </w:r>
          </w:p>
        </w:tc>
      </w:tr>
      <w:tr w:rsidR="00574212" w:rsidRPr="005A6437" w:rsidTr="008C2E48">
        <w:trPr>
          <w:trHeight w:val="522"/>
        </w:trPr>
        <w:tc>
          <w:tcPr>
            <w:tcW w:w="10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遂宁</w:t>
            </w: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天穗农业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开发有限公司</w:t>
            </w: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br/>
              <w:t>（区属国有企业）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公司融资部副部长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全日制硕土研究生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及以上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金融学等相关专业</w:t>
            </w:r>
          </w:p>
        </w:tc>
      </w:tr>
      <w:tr w:rsidR="00574212" w:rsidRPr="005A6437" w:rsidTr="008C2E48">
        <w:trPr>
          <w:trHeight w:val="522"/>
        </w:trPr>
        <w:tc>
          <w:tcPr>
            <w:tcW w:w="10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公司财务部副部长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全日制硕土研究生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及以上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会计学等相关专业</w:t>
            </w:r>
          </w:p>
        </w:tc>
      </w:tr>
      <w:tr w:rsidR="00574212" w:rsidRPr="005A6437" w:rsidTr="008C2E48">
        <w:trPr>
          <w:trHeight w:val="522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四川省四维环保有限公司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财务总监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全日制硕土研究生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及以上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会计学、财政学、金融学等相关专业</w:t>
            </w:r>
          </w:p>
        </w:tc>
      </w:tr>
      <w:tr w:rsidR="00574212" w:rsidRPr="005A6437" w:rsidTr="008C2E48">
        <w:trPr>
          <w:trHeight w:val="522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四川威斯腾物流有限公司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高级研究员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全日制硕土研究生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及以上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不限专业</w:t>
            </w:r>
          </w:p>
        </w:tc>
      </w:tr>
      <w:tr w:rsidR="00574212" w:rsidRPr="005A6437" w:rsidTr="008C2E48">
        <w:trPr>
          <w:trHeight w:val="679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四川智</w:t>
            </w:r>
            <w:proofErr w:type="gramStart"/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造创业</w:t>
            </w:r>
            <w:proofErr w:type="gramEnd"/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企业管理服务有限公司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高级合伙人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全日制硕土研究生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及以上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市场营销、会计学、财政学、金融学、技术经济及管理等相关专业</w:t>
            </w:r>
          </w:p>
        </w:tc>
      </w:tr>
      <w:tr w:rsidR="00574212" w:rsidRPr="005A6437" w:rsidTr="008C2E48">
        <w:trPr>
          <w:trHeight w:val="619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四川物联亿达科技有限公司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color w:val="000000"/>
                <w:kern w:val="0"/>
                <w:sz w:val="15"/>
                <w:szCs w:val="15"/>
              </w:rPr>
              <w:t>研发、管理人员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center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proofErr w:type="gramStart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全日制硕土研究生</w:t>
            </w:r>
            <w:proofErr w:type="gramEnd"/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及以上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12" w:rsidRPr="005A6437" w:rsidRDefault="00574212" w:rsidP="008C2E48">
            <w:pPr>
              <w:widowControl/>
              <w:jc w:val="left"/>
              <w:rPr>
                <w:rFonts w:ascii="仿宋" w:eastAsia="仿宋" w:hAnsi="仿宋" w:cs="宋体"/>
                <w:kern w:val="0"/>
                <w:sz w:val="15"/>
                <w:szCs w:val="15"/>
              </w:rPr>
            </w:pPr>
            <w:r w:rsidRPr="005A6437"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  <w:t>计算机科学与技术类、工商管理类等相关专业</w:t>
            </w:r>
          </w:p>
        </w:tc>
      </w:tr>
    </w:tbl>
    <w:p w:rsidR="00574212" w:rsidRPr="005A6437" w:rsidRDefault="00574212" w:rsidP="00574212">
      <w:pPr>
        <w:rPr>
          <w:sz w:val="15"/>
          <w:szCs w:val="15"/>
        </w:rPr>
      </w:pPr>
    </w:p>
    <w:p w:rsidR="00CC2AE0" w:rsidRPr="00574212" w:rsidRDefault="00CC2AE0">
      <w:pPr>
        <w:rPr>
          <w:rFonts w:hint="eastAsia"/>
        </w:rPr>
      </w:pPr>
      <w:bookmarkStart w:id="1" w:name="_GoBack"/>
      <w:bookmarkEnd w:id="1"/>
    </w:p>
    <w:sectPr w:rsidR="00CC2AE0" w:rsidRPr="00574212" w:rsidSect="001861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黑体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212"/>
    <w:rsid w:val="00574212"/>
    <w:rsid w:val="00CC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2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2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424</Words>
  <Characters>2421</Characters>
  <Application>Microsoft Office Word</Application>
  <DocSecurity>0</DocSecurity>
  <Lines>20</Lines>
  <Paragraphs>5</Paragraphs>
  <ScaleCrop>false</ScaleCrop>
  <Company>China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2017-03-15T03:25:00Z</dcterms:created>
  <dcterms:modified xsi:type="dcterms:W3CDTF">2017-03-15T03:26:00Z</dcterms:modified>
</cp:coreProperties>
</file>